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sz w:val="18"/>
          <w:szCs w:val="18"/>
        </w:rPr>
      </w:pPr>
      <w:r w:rsidDel="00000000" w:rsidR="00000000" w:rsidRPr="00000000">
        <w:rPr>
          <w:rFonts w:ascii="Arial" w:cs="Arial" w:eastAsia="Arial" w:hAnsi="Arial"/>
          <w:sz w:val="22"/>
          <w:szCs w:val="22"/>
        </w:rPr>
        <w:drawing>
          <wp:inline distB="114300" distT="114300" distL="114300" distR="114300">
            <wp:extent cx="3343275" cy="105727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343275" cy="10572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rFonts w:ascii="Arial" w:cs="Arial" w:eastAsia="Arial" w:hAnsi="Arial"/>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sz w:val="6"/>
          <w:szCs w:val="6"/>
        </w:rPr>
      </w:pPr>
      <w:r w:rsidDel="00000000" w:rsidR="00000000" w:rsidRPr="00000000">
        <w:rPr>
          <w:rtl w:val="0"/>
        </w:rPr>
      </w:r>
    </w:p>
    <w:p w:rsidR="00000000" w:rsidDel="00000000" w:rsidP="00000000" w:rsidRDefault="00000000" w:rsidRPr="00000000" w14:paraId="00000004">
      <w:pP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196 Main Street, New Paltz, New York 12561 • Phone: (845)256-4100 • Fax: (845)256-4109 • </w:t>
      </w:r>
      <w:hyperlink r:id="rId7">
        <w:r w:rsidDel="00000000" w:rsidR="00000000" w:rsidRPr="00000000">
          <w:rPr>
            <w:rFonts w:ascii="Arial" w:cs="Arial" w:eastAsia="Arial" w:hAnsi="Arial"/>
            <w:color w:val="1155cc"/>
            <w:sz w:val="18"/>
            <w:szCs w:val="18"/>
            <w:u w:val="single"/>
            <w:rtl w:val="0"/>
          </w:rPr>
          <w:t xml:space="preserve">www.newpaltz.k12.ny.us</w:t>
        </w:r>
      </w:hyperlink>
      <w:r w:rsidDel="00000000" w:rsidR="00000000" w:rsidRPr="00000000">
        <w:rPr>
          <w:rtl w:val="0"/>
        </w:rPr>
      </w:r>
    </w:p>
    <w:p w:rsidR="00000000" w:rsidDel="00000000" w:rsidP="00000000" w:rsidRDefault="00000000" w:rsidRPr="00000000" w14:paraId="00000005">
      <w:pPr>
        <w:spacing w:line="276"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6">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Dr. Samuelle Simms</w:t>
      </w:r>
      <w:r w:rsidDel="00000000" w:rsidR="00000000" w:rsidRPr="00000000">
        <w:rPr>
          <w:rFonts w:ascii="Arial" w:cs="Arial" w:eastAsia="Arial" w:hAnsi="Arial"/>
          <w:sz w:val="18"/>
          <w:szCs w:val="18"/>
          <w:rtl w:val="0"/>
        </w:rPr>
        <w:tab/>
        <w:tab/>
        <w:tab/>
        <w:tab/>
        <w:tab/>
        <w:tab/>
        <w:tab/>
      </w:r>
      <w:r w:rsidDel="00000000" w:rsidR="00000000" w:rsidRPr="00000000">
        <w:rPr>
          <w:rFonts w:ascii="Arial" w:cs="Arial" w:eastAsia="Arial" w:hAnsi="Arial"/>
          <w:b w:val="1"/>
          <w:sz w:val="22"/>
          <w:szCs w:val="22"/>
          <w:rtl w:val="0"/>
        </w:rPr>
        <w:t xml:space="preserve">Kathleen Schneck</w:t>
      </w:r>
    </w:p>
    <w:p w:rsidR="00000000" w:rsidDel="00000000" w:rsidP="00000000" w:rsidRDefault="00000000" w:rsidRPr="00000000" w14:paraId="00000007">
      <w:pPr>
        <w:spacing w:line="276"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Principal</w:t>
        <w:tab/>
        <w:tab/>
        <w:tab/>
        <w:tab/>
        <w:tab/>
        <w:tab/>
        <w:tab/>
        <w:t xml:space="preserve">           Assistant Principal</w:t>
      </w:r>
    </w:p>
    <w:p w:rsidR="00000000" w:rsidDel="00000000" w:rsidP="00000000" w:rsidRDefault="00000000" w:rsidRPr="00000000" w14:paraId="00000008">
      <w:pPr>
        <w:spacing w:line="276" w:lineRule="auto"/>
        <w:jc w:val="center"/>
        <w:rPr>
          <w:rFonts w:ascii="Arial" w:cs="Arial" w:eastAsia="Arial" w:hAnsi="Arial"/>
          <w:i w:val="1"/>
          <w:sz w:val="18"/>
          <w:szCs w:val="18"/>
        </w:rPr>
        <w:sectPr>
          <w:pgSz w:h="15840" w:w="12240" w:orient="portrait"/>
          <w:pgMar w:bottom="720" w:top="720" w:left="720" w:right="720" w:header="720" w:footer="540"/>
          <w:pgNumType w:start="1"/>
        </w:sectPr>
      </w:pPr>
      <w:r w:rsidDel="00000000" w:rsidR="00000000" w:rsidRPr="00000000">
        <w:rPr>
          <w:rtl w:val="0"/>
        </w:rPr>
      </w:r>
    </w:p>
    <w:p w:rsidR="00000000" w:rsidDel="00000000" w:rsidP="00000000" w:rsidRDefault="00000000" w:rsidRPr="00000000" w14:paraId="00000009">
      <w:pPr>
        <w:pageBreakBefore w:val="0"/>
        <w:spacing w:after="60" w:lineRule="auto"/>
        <w:ind w:left="-360" w:firstLine="0"/>
        <w:rPr>
          <w:sz w:val="22"/>
          <w:szCs w:val="22"/>
        </w:rPr>
      </w:pPr>
      <w:r w:rsidDel="00000000" w:rsidR="00000000" w:rsidRPr="00000000">
        <w:rPr>
          <w:sz w:val="22"/>
          <w:szCs w:val="22"/>
          <w:rtl w:val="0"/>
        </w:rPr>
        <w:t xml:space="preserve">To: Advanced Drawing and Painting Students</w:t>
      </w:r>
    </w:p>
    <w:p w:rsidR="00000000" w:rsidDel="00000000" w:rsidP="00000000" w:rsidRDefault="00000000" w:rsidRPr="00000000" w14:paraId="0000000A">
      <w:pPr>
        <w:pageBreakBefore w:val="0"/>
        <w:spacing w:after="60" w:lineRule="auto"/>
        <w:ind w:left="-360" w:firstLine="0"/>
        <w:rPr>
          <w:sz w:val="22"/>
          <w:szCs w:val="22"/>
        </w:rPr>
      </w:pPr>
      <w:r w:rsidDel="00000000" w:rsidR="00000000" w:rsidRPr="00000000">
        <w:rPr>
          <w:sz w:val="22"/>
          <w:szCs w:val="22"/>
          <w:rtl w:val="0"/>
        </w:rPr>
        <w:t xml:space="preserve">From: Mrs. Laurene Pountain</w:t>
      </w:r>
    </w:p>
    <w:p w:rsidR="00000000" w:rsidDel="00000000" w:rsidP="00000000" w:rsidRDefault="00000000" w:rsidRPr="00000000" w14:paraId="0000000B">
      <w:pPr>
        <w:pageBreakBefore w:val="0"/>
        <w:spacing w:after="60" w:lineRule="auto"/>
        <w:ind w:left="-360" w:firstLine="0"/>
        <w:rPr>
          <w:sz w:val="22"/>
          <w:szCs w:val="22"/>
        </w:rPr>
      </w:pPr>
      <w:r w:rsidDel="00000000" w:rsidR="00000000" w:rsidRPr="00000000">
        <w:rPr>
          <w:sz w:val="22"/>
          <w:szCs w:val="22"/>
          <w:rtl w:val="0"/>
        </w:rPr>
        <w:t xml:space="preserve">Date: June 16, 2025</w:t>
      </w:r>
    </w:p>
    <w:p w:rsidR="00000000" w:rsidDel="00000000" w:rsidP="00000000" w:rsidRDefault="00000000" w:rsidRPr="00000000" w14:paraId="0000000C">
      <w:pPr>
        <w:pageBreakBefore w:val="0"/>
        <w:ind w:left="-360" w:firstLine="0"/>
        <w:rPr>
          <w:sz w:val="22"/>
          <w:szCs w:val="22"/>
        </w:rPr>
      </w:pPr>
      <w:r w:rsidDel="00000000" w:rsidR="00000000" w:rsidRPr="00000000">
        <w:rPr>
          <w:rtl w:val="0"/>
        </w:rPr>
      </w:r>
    </w:p>
    <w:p w:rsidR="00000000" w:rsidDel="00000000" w:rsidP="00000000" w:rsidRDefault="00000000" w:rsidRPr="00000000" w14:paraId="0000000D">
      <w:pPr>
        <w:pageBreakBefore w:val="0"/>
        <w:spacing w:after="160" w:lineRule="auto"/>
        <w:ind w:left="-360" w:firstLine="0"/>
        <w:rPr>
          <w:sz w:val="22"/>
          <w:szCs w:val="22"/>
        </w:rPr>
      </w:pPr>
      <w:r w:rsidDel="00000000" w:rsidR="00000000" w:rsidRPr="00000000">
        <w:rPr>
          <w:sz w:val="22"/>
          <w:szCs w:val="22"/>
          <w:rtl w:val="0"/>
        </w:rPr>
        <w:t xml:space="preserve">It has come to my attention that you have elected to enroll in Advanced Drawing and Painting for the 2025-2026 school year. The class is offered as a full year, advanced elective course. This course is designed to prepare students and their portfolios for a future in art. There will be much focus on portfolio development and college preparation. I wanted to take this opportunity to give you an idea of what will be expected and to alert you to the summer homework.</w:t>
      </w:r>
    </w:p>
    <w:p w:rsidR="00000000" w:rsidDel="00000000" w:rsidP="00000000" w:rsidRDefault="00000000" w:rsidRPr="00000000" w14:paraId="0000000E">
      <w:pPr>
        <w:pageBreakBefore w:val="0"/>
        <w:spacing w:after="160" w:lineRule="auto"/>
        <w:ind w:left="-360" w:firstLine="0"/>
        <w:rPr>
          <w:sz w:val="22"/>
          <w:szCs w:val="22"/>
        </w:rPr>
      </w:pPr>
      <w:r w:rsidDel="00000000" w:rsidR="00000000" w:rsidRPr="00000000">
        <w:rPr>
          <w:sz w:val="22"/>
          <w:szCs w:val="22"/>
          <w:rtl w:val="0"/>
        </w:rPr>
        <w:t xml:space="preserve">Class Overview:</w:t>
      </w:r>
    </w:p>
    <w:p w:rsidR="00000000" w:rsidDel="00000000" w:rsidP="00000000" w:rsidRDefault="00000000" w:rsidRPr="00000000" w14:paraId="0000000F">
      <w:pPr>
        <w:pageBreakBefore w:val="0"/>
        <w:numPr>
          <w:ilvl w:val="0"/>
          <w:numId w:val="1"/>
        </w:numPr>
        <w:spacing w:after="60" w:lineRule="auto"/>
        <w:ind w:left="720" w:hanging="360"/>
        <w:rPr>
          <w:sz w:val="22"/>
          <w:szCs w:val="22"/>
        </w:rPr>
      </w:pPr>
      <w:r w:rsidDel="00000000" w:rsidR="00000000" w:rsidRPr="00000000">
        <w:rPr>
          <w:sz w:val="22"/>
          <w:szCs w:val="22"/>
          <w:rtl w:val="0"/>
        </w:rPr>
        <w:t xml:space="preserve">Throughout the year we will study various artists and trends, both historical and current.  We will visit galleries and museums. You are also encouraged to visit and explore on your own.</w:t>
      </w:r>
    </w:p>
    <w:p w:rsidR="00000000" w:rsidDel="00000000" w:rsidP="00000000" w:rsidRDefault="00000000" w:rsidRPr="00000000" w14:paraId="00000010">
      <w:pPr>
        <w:pageBreakBefore w:val="0"/>
        <w:numPr>
          <w:ilvl w:val="0"/>
          <w:numId w:val="1"/>
        </w:numPr>
        <w:spacing w:after="60" w:lineRule="auto"/>
        <w:ind w:left="720" w:hanging="360"/>
        <w:rPr>
          <w:sz w:val="22"/>
          <w:szCs w:val="22"/>
        </w:rPr>
      </w:pPr>
      <w:r w:rsidDel="00000000" w:rsidR="00000000" w:rsidRPr="00000000">
        <w:rPr>
          <w:sz w:val="22"/>
          <w:szCs w:val="22"/>
          <w:rtl w:val="0"/>
        </w:rPr>
        <w:t xml:space="preserve">We will address individual portfolio needs and preparation. Visits to college portfolio days will be arranged.</w:t>
      </w:r>
    </w:p>
    <w:p w:rsidR="00000000" w:rsidDel="00000000" w:rsidP="00000000" w:rsidRDefault="00000000" w:rsidRPr="00000000" w14:paraId="00000011">
      <w:pPr>
        <w:pageBreakBefore w:val="0"/>
        <w:numPr>
          <w:ilvl w:val="0"/>
          <w:numId w:val="1"/>
        </w:numPr>
        <w:spacing w:after="60" w:lineRule="auto"/>
        <w:ind w:left="720" w:hanging="360"/>
        <w:rPr>
          <w:sz w:val="22"/>
          <w:szCs w:val="22"/>
        </w:rPr>
      </w:pPr>
      <w:r w:rsidDel="00000000" w:rsidR="00000000" w:rsidRPr="00000000">
        <w:rPr>
          <w:sz w:val="22"/>
          <w:szCs w:val="22"/>
          <w:rtl w:val="0"/>
        </w:rPr>
        <w:t xml:space="preserve">Regular in class critiques will be held. Students are expected to use open studio hours to assure completion of work for critique.</w:t>
      </w:r>
    </w:p>
    <w:p w:rsidR="00000000" w:rsidDel="00000000" w:rsidP="00000000" w:rsidRDefault="00000000" w:rsidRPr="00000000" w14:paraId="00000012">
      <w:pPr>
        <w:pageBreakBefore w:val="0"/>
        <w:numPr>
          <w:ilvl w:val="0"/>
          <w:numId w:val="1"/>
        </w:numPr>
        <w:spacing w:after="60" w:lineRule="auto"/>
        <w:ind w:left="720" w:hanging="360"/>
        <w:rPr>
          <w:sz w:val="22"/>
          <w:szCs w:val="22"/>
        </w:rPr>
      </w:pPr>
      <w:r w:rsidDel="00000000" w:rsidR="00000000" w:rsidRPr="00000000">
        <w:rPr>
          <w:sz w:val="22"/>
          <w:szCs w:val="22"/>
          <w:rtl w:val="0"/>
        </w:rPr>
        <w:t xml:space="preserve">I suggest that you begin an artist “toolbox”, if you have not already. The Art Department has general supplies available, however when you are working at home it may be useful to have some of your own.</w:t>
      </w:r>
    </w:p>
    <w:p w:rsidR="00000000" w:rsidDel="00000000" w:rsidP="00000000" w:rsidRDefault="00000000" w:rsidRPr="00000000" w14:paraId="00000013">
      <w:pPr>
        <w:pageBreakBefore w:val="0"/>
        <w:numPr>
          <w:ilvl w:val="1"/>
          <w:numId w:val="1"/>
        </w:numPr>
        <w:spacing w:after="120" w:lineRule="auto"/>
        <w:ind w:left="1440" w:hanging="360"/>
        <w:rPr>
          <w:sz w:val="22"/>
          <w:szCs w:val="22"/>
        </w:rPr>
      </w:pPr>
      <w:r w:rsidDel="00000000" w:rsidR="00000000" w:rsidRPr="00000000">
        <w:rPr>
          <w:b w:val="1"/>
          <w:sz w:val="22"/>
          <w:szCs w:val="22"/>
          <w:rtl w:val="0"/>
        </w:rPr>
        <w:t xml:space="preserve">Suggested Materials: </w:t>
      </w:r>
      <w:r w:rsidDel="00000000" w:rsidR="00000000" w:rsidRPr="00000000">
        <w:rPr>
          <w:rtl w:val="0"/>
        </w:rPr>
      </w:r>
    </w:p>
    <w:p w:rsidR="00000000" w:rsidDel="00000000" w:rsidP="00000000" w:rsidRDefault="00000000" w:rsidRPr="00000000" w14:paraId="00000014">
      <w:pPr>
        <w:pageBreakBefore w:val="0"/>
        <w:numPr>
          <w:ilvl w:val="2"/>
          <w:numId w:val="1"/>
        </w:numPr>
        <w:ind w:left="2160" w:hanging="360"/>
      </w:pPr>
      <w:r w:rsidDel="00000000" w:rsidR="00000000" w:rsidRPr="00000000">
        <w:rPr>
          <w:rtl w:val="0"/>
        </w:rPr>
        <w:t xml:space="preserve">Portfolio or Large folder to transport work to and from school</w:t>
      </w:r>
    </w:p>
    <w:p w:rsidR="00000000" w:rsidDel="00000000" w:rsidP="00000000" w:rsidRDefault="00000000" w:rsidRPr="00000000" w14:paraId="00000015">
      <w:pPr>
        <w:pageBreakBefore w:val="0"/>
        <w:numPr>
          <w:ilvl w:val="2"/>
          <w:numId w:val="1"/>
        </w:numPr>
        <w:ind w:left="2160" w:hanging="360"/>
      </w:pPr>
      <w:r w:rsidDel="00000000" w:rsidR="00000000" w:rsidRPr="00000000">
        <w:rPr>
          <w:rtl w:val="0"/>
        </w:rPr>
        <w:t xml:space="preserve">Watercolors and Brushes (you may want acrylics and brushes as well)</w:t>
      </w:r>
    </w:p>
    <w:p w:rsidR="00000000" w:rsidDel="00000000" w:rsidP="00000000" w:rsidRDefault="00000000" w:rsidRPr="00000000" w14:paraId="00000016">
      <w:pPr>
        <w:pageBreakBefore w:val="0"/>
        <w:numPr>
          <w:ilvl w:val="2"/>
          <w:numId w:val="1"/>
        </w:numPr>
        <w:ind w:left="2160" w:hanging="360"/>
      </w:pPr>
      <w:r w:rsidDel="00000000" w:rsidR="00000000" w:rsidRPr="00000000">
        <w:rPr>
          <w:rtl w:val="0"/>
        </w:rPr>
        <w:t xml:space="preserve">Graphite Pencils of varying hardness (4h thru 6b)</w:t>
      </w:r>
    </w:p>
    <w:p w:rsidR="00000000" w:rsidDel="00000000" w:rsidP="00000000" w:rsidRDefault="00000000" w:rsidRPr="00000000" w14:paraId="00000017">
      <w:pPr>
        <w:pageBreakBefore w:val="0"/>
        <w:numPr>
          <w:ilvl w:val="2"/>
          <w:numId w:val="1"/>
        </w:numPr>
        <w:ind w:left="2160" w:hanging="360"/>
      </w:pPr>
      <w:r w:rsidDel="00000000" w:rsidR="00000000" w:rsidRPr="00000000">
        <w:rPr>
          <w:rtl w:val="0"/>
        </w:rPr>
        <w:t xml:space="preserve">Pastels and/or Charcoal</w:t>
      </w:r>
    </w:p>
    <w:p w:rsidR="00000000" w:rsidDel="00000000" w:rsidP="00000000" w:rsidRDefault="00000000" w:rsidRPr="00000000" w14:paraId="00000018">
      <w:pPr>
        <w:pageBreakBefore w:val="0"/>
        <w:numPr>
          <w:ilvl w:val="2"/>
          <w:numId w:val="1"/>
        </w:numPr>
        <w:ind w:left="2160" w:hanging="360"/>
      </w:pPr>
      <w:r w:rsidDel="00000000" w:rsidR="00000000" w:rsidRPr="00000000">
        <w:rPr>
          <w:rtl w:val="0"/>
        </w:rPr>
        <w:t xml:space="preserve">Erasers (kneaded, gum etc.)</w:t>
      </w:r>
    </w:p>
    <w:p w:rsidR="00000000" w:rsidDel="00000000" w:rsidP="00000000" w:rsidRDefault="00000000" w:rsidRPr="00000000" w14:paraId="00000019">
      <w:pPr>
        <w:pageBreakBefore w:val="0"/>
        <w:numPr>
          <w:ilvl w:val="2"/>
          <w:numId w:val="1"/>
        </w:numPr>
        <w:ind w:left="2160" w:hanging="360"/>
      </w:pPr>
      <w:r w:rsidDel="00000000" w:rsidR="00000000" w:rsidRPr="00000000">
        <w:rPr>
          <w:rtl w:val="0"/>
        </w:rPr>
        <w:t xml:space="preserve">Sharpie markers (varied thickness)</w:t>
      </w:r>
    </w:p>
    <w:p w:rsidR="00000000" w:rsidDel="00000000" w:rsidP="00000000" w:rsidRDefault="00000000" w:rsidRPr="00000000" w14:paraId="0000001A">
      <w:pPr>
        <w:pageBreakBefore w:val="0"/>
        <w:ind w:left="1800" w:firstLine="0"/>
        <w:rPr/>
      </w:pPr>
      <w:r w:rsidDel="00000000" w:rsidR="00000000" w:rsidRPr="00000000">
        <w:rPr>
          <w:rtl w:val="0"/>
        </w:rPr>
      </w:r>
    </w:p>
    <w:p w:rsidR="00000000" w:rsidDel="00000000" w:rsidP="00000000" w:rsidRDefault="00000000" w:rsidRPr="00000000" w14:paraId="0000001B">
      <w:pPr>
        <w:pageBreakBefore w:val="0"/>
        <w:spacing w:after="160" w:lineRule="auto"/>
        <w:rPr/>
      </w:pPr>
      <w:r w:rsidDel="00000000" w:rsidR="00000000" w:rsidRPr="00000000">
        <w:rPr>
          <w:i w:val="1"/>
          <w:rtl w:val="0"/>
        </w:rPr>
        <w:t xml:space="preserve">*These are suggested materials.  They are not required.  Any material brought to school should have a name on it.  </w:t>
      </w:r>
      <w:r w:rsidDel="00000000" w:rsidR="00000000" w:rsidRPr="00000000">
        <w:rPr>
          <w:b w:val="1"/>
          <w:i w:val="1"/>
          <w:rtl w:val="0"/>
        </w:rPr>
        <w:t xml:space="preserve">Don’t forget to ask for student discounts and look for coupons!</w:t>
      </w:r>
      <w:r w:rsidDel="00000000" w:rsidR="00000000" w:rsidRPr="00000000">
        <w:rPr>
          <w:rtl w:val="0"/>
        </w:rPr>
      </w:r>
    </w:p>
    <w:p w:rsidR="00000000" w:rsidDel="00000000" w:rsidP="00000000" w:rsidRDefault="00000000" w:rsidRPr="00000000" w14:paraId="0000001C">
      <w:pPr>
        <w:pageBreakBefore w:val="0"/>
        <w:numPr>
          <w:ilvl w:val="0"/>
          <w:numId w:val="1"/>
        </w:numPr>
        <w:spacing w:after="60" w:lineRule="auto"/>
        <w:ind w:left="720" w:hanging="360"/>
        <w:rPr>
          <w:sz w:val="22"/>
          <w:szCs w:val="22"/>
        </w:rPr>
      </w:pPr>
      <w:r w:rsidDel="00000000" w:rsidR="00000000" w:rsidRPr="00000000">
        <w:rPr>
          <w:sz w:val="22"/>
          <w:szCs w:val="22"/>
          <w:rtl w:val="0"/>
        </w:rPr>
        <w:t xml:space="preserve">A sketchbook will be required and you will be expected to work regularly in it.  Compiling sketches, ideas, photos, techniques, plans etc. Many colleges require an artist notebook along with a portfolio. It is also good practice in general, as an artist.</w:t>
      </w:r>
    </w:p>
    <w:p w:rsidR="00000000" w:rsidDel="00000000" w:rsidP="00000000" w:rsidRDefault="00000000" w:rsidRPr="00000000" w14:paraId="0000001D">
      <w:pPr>
        <w:pageBreakBefore w:val="0"/>
        <w:numPr>
          <w:ilvl w:val="0"/>
          <w:numId w:val="1"/>
        </w:numPr>
        <w:spacing w:after="60" w:lineRule="auto"/>
        <w:ind w:left="720" w:right="-90" w:hanging="360"/>
        <w:rPr>
          <w:sz w:val="22"/>
          <w:szCs w:val="22"/>
        </w:rPr>
      </w:pPr>
      <w:r w:rsidDel="00000000" w:rsidR="00000000" w:rsidRPr="00000000">
        <w:rPr>
          <w:sz w:val="22"/>
          <w:szCs w:val="22"/>
          <w:rtl w:val="0"/>
        </w:rPr>
        <w:t xml:space="preserve">Homework will be given regularly. You should be accustomed to this practice from Drawing and Painting. </w:t>
      </w:r>
      <w:r w:rsidDel="00000000" w:rsidR="00000000" w:rsidRPr="00000000">
        <w:rPr>
          <w:b w:val="1"/>
          <w:sz w:val="22"/>
          <w:szCs w:val="22"/>
          <w:rtl w:val="0"/>
        </w:rPr>
        <w:t xml:space="preserve">Pieces are expected to be complete, portfolio quality, works.</w:t>
      </w:r>
      <w:r w:rsidDel="00000000" w:rsidR="00000000" w:rsidRPr="00000000">
        <w:rPr>
          <w:rtl w:val="0"/>
        </w:rPr>
      </w:r>
    </w:p>
    <w:p w:rsidR="00000000" w:rsidDel="00000000" w:rsidP="00000000" w:rsidRDefault="00000000" w:rsidRPr="00000000" w14:paraId="0000001E">
      <w:pPr>
        <w:pageBreakBefore w:val="0"/>
        <w:pBdr>
          <w:top w:color="000000" w:space="1" w:sz="24" w:val="single"/>
          <w:left w:color="000000" w:space="4" w:sz="24" w:val="single"/>
          <w:bottom w:color="000000" w:space="1" w:sz="24" w:val="single"/>
          <w:right w:color="000000" w:space="4" w:sz="24" w:val="single"/>
        </w:pBdr>
        <w:spacing w:after="160" w:lineRule="auto"/>
        <w:jc w:val="center"/>
        <w:rPr>
          <w:sz w:val="24"/>
          <w:szCs w:val="24"/>
        </w:rPr>
      </w:pPr>
      <w:r w:rsidDel="00000000" w:rsidR="00000000" w:rsidRPr="00000000">
        <w:rPr>
          <w:b w:val="1"/>
          <w:sz w:val="24"/>
          <w:szCs w:val="24"/>
          <w:rtl w:val="0"/>
        </w:rPr>
        <w:t xml:space="preserve">SUMMER HOMEWORK – due the first day of class for critique                    (minimum size - 9” x 12” each)</w:t>
      </w:r>
      <w:r w:rsidDel="00000000" w:rsidR="00000000" w:rsidRPr="00000000">
        <w:rPr>
          <w:rtl w:val="0"/>
        </w:rPr>
      </w:r>
    </w:p>
    <w:p w:rsidR="00000000" w:rsidDel="00000000" w:rsidP="00000000" w:rsidRDefault="00000000" w:rsidRPr="00000000" w14:paraId="0000001F">
      <w:pPr>
        <w:pageBreakBefore w:val="0"/>
        <w:pBdr>
          <w:top w:color="000000" w:space="1" w:sz="24" w:val="single"/>
          <w:left w:color="000000" w:space="4" w:sz="24" w:val="single"/>
          <w:bottom w:color="000000" w:space="1" w:sz="24" w:val="single"/>
          <w:right w:color="000000" w:space="4" w:sz="24" w:val="single"/>
        </w:pBdr>
        <w:spacing w:after="160" w:lineRule="auto"/>
        <w:rPr>
          <w:sz w:val="18"/>
          <w:szCs w:val="18"/>
        </w:rPr>
      </w:pPr>
      <w:r w:rsidDel="00000000" w:rsidR="00000000" w:rsidRPr="00000000">
        <w:rPr>
          <w:sz w:val="18"/>
          <w:szCs w:val="18"/>
          <w:rtl w:val="0"/>
        </w:rPr>
        <w:t xml:space="preserve">* Note this should be </w:t>
      </w:r>
      <w:r w:rsidDel="00000000" w:rsidR="00000000" w:rsidRPr="00000000">
        <w:rPr>
          <w:sz w:val="18"/>
          <w:szCs w:val="18"/>
          <w:u w:val="single"/>
          <w:rtl w:val="0"/>
        </w:rPr>
        <w:t xml:space="preserve">portfolio quality</w:t>
      </w:r>
      <w:r w:rsidDel="00000000" w:rsidR="00000000" w:rsidRPr="00000000">
        <w:rPr>
          <w:sz w:val="18"/>
          <w:szCs w:val="18"/>
          <w:rtl w:val="0"/>
        </w:rPr>
        <w:t xml:space="preserve"> work. These pieces will be hung for display. </w:t>
      </w:r>
    </w:p>
    <w:p w:rsidR="00000000" w:rsidDel="00000000" w:rsidP="00000000" w:rsidRDefault="00000000" w:rsidRPr="00000000" w14:paraId="00000020">
      <w:pPr>
        <w:pageBreakBefore w:val="0"/>
        <w:pBdr>
          <w:top w:color="000000" w:space="1" w:sz="24" w:val="single"/>
          <w:left w:color="000000" w:space="4" w:sz="24" w:val="single"/>
          <w:bottom w:color="000000" w:space="1" w:sz="24" w:val="single"/>
          <w:right w:color="000000" w:space="4" w:sz="24" w:val="single"/>
        </w:pBdr>
        <w:jc w:val="center"/>
        <w:rPr>
          <w:sz w:val="36"/>
          <w:szCs w:val="36"/>
          <w:u w:val="single"/>
        </w:rPr>
      </w:pPr>
      <w:r w:rsidDel="00000000" w:rsidR="00000000" w:rsidRPr="00000000">
        <w:rPr>
          <w:sz w:val="36"/>
          <w:szCs w:val="36"/>
          <w:u w:val="single"/>
          <w:rtl w:val="0"/>
        </w:rPr>
        <w:t xml:space="preserve">“Take a Perspective Journey”</w:t>
      </w:r>
    </w:p>
    <w:p w:rsidR="00000000" w:rsidDel="00000000" w:rsidP="00000000" w:rsidRDefault="00000000" w:rsidRPr="00000000" w14:paraId="00000021">
      <w:pPr>
        <w:pageBreakBefore w:val="0"/>
        <w:pBdr>
          <w:top w:color="000000" w:space="1" w:sz="24" w:val="single"/>
          <w:left w:color="000000" w:space="4" w:sz="24" w:val="single"/>
          <w:bottom w:color="000000" w:space="1" w:sz="24" w:val="single"/>
          <w:right w:color="000000" w:space="4" w:sz="24" w:val="single"/>
        </w:pBdr>
        <w:rPr>
          <w:sz w:val="18"/>
          <w:szCs w:val="18"/>
        </w:rPr>
      </w:pPr>
      <w:r w:rsidDel="00000000" w:rsidR="00000000" w:rsidRPr="00000000">
        <w:rPr>
          <w:rtl w:val="0"/>
        </w:rPr>
      </w:r>
    </w:p>
    <w:p w:rsidR="00000000" w:rsidDel="00000000" w:rsidP="00000000" w:rsidRDefault="00000000" w:rsidRPr="00000000" w14:paraId="00000022">
      <w:pPr>
        <w:pageBreakBefore w:val="0"/>
        <w:pBdr>
          <w:top w:color="000000" w:space="1" w:sz="24" w:val="single"/>
          <w:left w:color="000000" w:space="4" w:sz="24" w:val="single"/>
          <w:bottom w:color="000000" w:space="1" w:sz="24" w:val="single"/>
          <w:right w:color="000000" w:space="4" w:sz="24" w:val="single"/>
        </w:pBdr>
        <w:rPr>
          <w:sz w:val="22"/>
          <w:szCs w:val="22"/>
        </w:rPr>
      </w:pPr>
      <w:r w:rsidDel="00000000" w:rsidR="00000000" w:rsidRPr="00000000">
        <w:rPr>
          <w:sz w:val="22"/>
          <w:szCs w:val="22"/>
          <w:rtl w:val="0"/>
        </w:rPr>
        <w:t xml:space="preserve">Do a series of observational (small scale) drawings/studies in your sketchbook (5 or more) that construct a sequential passage from outdoors to indoors (or vice versa). To ensure a sense of movement through space, select views that make a strong transition from wide open space to middle ground to close-up space.  </w:t>
      </w:r>
    </w:p>
    <w:p w:rsidR="00000000" w:rsidDel="00000000" w:rsidP="00000000" w:rsidRDefault="00000000" w:rsidRPr="00000000" w14:paraId="00000023">
      <w:pPr>
        <w:pageBreakBefore w:val="0"/>
        <w:pBdr>
          <w:top w:color="000000" w:space="1" w:sz="24" w:val="single"/>
          <w:left w:color="000000" w:space="4" w:sz="24" w:val="single"/>
          <w:bottom w:color="000000" w:space="1" w:sz="24" w:val="single"/>
          <w:right w:color="000000" w:space="4" w:sz="24" w:val="single"/>
        </w:pBdr>
        <w:rPr>
          <w:sz w:val="22"/>
          <w:szCs w:val="22"/>
        </w:rPr>
      </w:pPr>
      <w:r w:rsidDel="00000000" w:rsidR="00000000" w:rsidRPr="00000000">
        <w:rPr>
          <w:rtl w:val="0"/>
        </w:rPr>
      </w:r>
    </w:p>
    <w:p w:rsidR="00000000" w:rsidDel="00000000" w:rsidP="00000000" w:rsidRDefault="00000000" w:rsidRPr="00000000" w14:paraId="00000024">
      <w:pPr>
        <w:pageBreakBefore w:val="0"/>
        <w:pBdr>
          <w:top w:color="000000" w:space="1" w:sz="24" w:val="single"/>
          <w:left w:color="000000" w:space="4" w:sz="24" w:val="single"/>
          <w:bottom w:color="000000" w:space="1" w:sz="24" w:val="single"/>
          <w:right w:color="000000" w:space="4" w:sz="24" w:val="single"/>
        </w:pBdr>
        <w:rPr>
          <w:sz w:val="22"/>
          <w:szCs w:val="22"/>
        </w:rPr>
      </w:pPr>
      <w:r w:rsidDel="00000000" w:rsidR="00000000" w:rsidRPr="00000000">
        <w:rPr>
          <w:sz w:val="22"/>
          <w:szCs w:val="22"/>
          <w:rtl w:val="0"/>
        </w:rPr>
        <w:t xml:space="preserve">Choose </w:t>
      </w:r>
      <w:r w:rsidDel="00000000" w:rsidR="00000000" w:rsidRPr="00000000">
        <w:rPr>
          <w:b w:val="1"/>
          <w:sz w:val="22"/>
          <w:szCs w:val="22"/>
          <w:rtl w:val="0"/>
        </w:rPr>
        <w:t xml:space="preserve">3</w:t>
      </w:r>
      <w:r w:rsidDel="00000000" w:rsidR="00000000" w:rsidRPr="00000000">
        <w:rPr>
          <w:sz w:val="22"/>
          <w:szCs w:val="22"/>
          <w:rtl w:val="0"/>
        </w:rPr>
        <w:t xml:space="preserve"> of these studies to be executed as full scale </w:t>
      </w:r>
      <w:r w:rsidDel="00000000" w:rsidR="00000000" w:rsidRPr="00000000">
        <w:rPr>
          <w:b w:val="1"/>
          <w:sz w:val="22"/>
          <w:szCs w:val="22"/>
          <w:rtl w:val="0"/>
        </w:rPr>
        <w:t xml:space="preserve">drawings</w:t>
      </w:r>
      <w:r w:rsidDel="00000000" w:rsidR="00000000" w:rsidRPr="00000000">
        <w:rPr>
          <w:sz w:val="22"/>
          <w:szCs w:val="22"/>
          <w:rtl w:val="0"/>
        </w:rPr>
        <w:t xml:space="preserve"> (pencil, colored pencil, pen and ink etc.). Each of these should have something in it that connects it formally or symbolically to the next piece. For instance, an object or texture may appear in several drawings, or an underlying structural rhythm may connect the whole sequence.</w:t>
      </w:r>
    </w:p>
    <w:p w:rsidR="00000000" w:rsidDel="00000000" w:rsidP="00000000" w:rsidRDefault="00000000" w:rsidRPr="00000000" w14:paraId="00000025">
      <w:pPr>
        <w:pageBreakBefore w:val="0"/>
        <w:pBdr>
          <w:top w:color="000000" w:space="1" w:sz="24" w:val="single"/>
          <w:left w:color="000000" w:space="4" w:sz="24" w:val="single"/>
          <w:bottom w:color="000000" w:space="1" w:sz="24" w:val="single"/>
          <w:right w:color="000000" w:space="4" w:sz="24" w:val="single"/>
        </w:pBdr>
        <w:rPr>
          <w:sz w:val="22"/>
          <w:szCs w:val="22"/>
        </w:rPr>
      </w:pPr>
      <w:r w:rsidDel="00000000" w:rsidR="00000000" w:rsidRPr="00000000">
        <w:rPr>
          <w:rtl w:val="0"/>
        </w:rPr>
      </w:r>
    </w:p>
    <w:p w:rsidR="00000000" w:rsidDel="00000000" w:rsidP="00000000" w:rsidRDefault="00000000" w:rsidRPr="00000000" w14:paraId="00000026">
      <w:pPr>
        <w:pageBreakBefore w:val="0"/>
        <w:pBdr>
          <w:top w:color="000000" w:space="1" w:sz="24" w:val="single"/>
          <w:left w:color="000000" w:space="4" w:sz="24" w:val="single"/>
          <w:bottom w:color="000000" w:space="1" w:sz="24" w:val="single"/>
          <w:right w:color="000000" w:space="4" w:sz="24" w:val="single"/>
        </w:pBdr>
        <w:spacing w:after="160" w:lineRule="auto"/>
        <w:rPr>
          <w:sz w:val="22"/>
          <w:szCs w:val="22"/>
        </w:rPr>
      </w:pPr>
      <w:r w:rsidDel="00000000" w:rsidR="00000000" w:rsidRPr="00000000">
        <w:rPr>
          <w:sz w:val="22"/>
          <w:szCs w:val="22"/>
          <w:rtl w:val="0"/>
        </w:rPr>
        <w:t xml:space="preserve">You may be interpretive with your final pieces in order to help create the sequence. A journey through the environment consists of not only what you see (land, architecture, objects) but also what you sense and feel. The feeling is what will help you move through the images.  </w:t>
      </w:r>
    </w:p>
    <w:p w:rsidR="00000000" w:rsidDel="00000000" w:rsidP="00000000" w:rsidRDefault="00000000" w:rsidRPr="00000000" w14:paraId="00000027">
      <w:pPr>
        <w:pageBreakBefore w:val="0"/>
        <w:pBdr>
          <w:top w:color="000000" w:space="1" w:sz="24" w:val="single"/>
          <w:left w:color="000000" w:space="4" w:sz="24" w:val="single"/>
          <w:bottom w:color="000000" w:space="1" w:sz="24" w:val="single"/>
          <w:right w:color="000000" w:space="4" w:sz="24" w:val="single"/>
        </w:pBdr>
        <w:spacing w:after="160" w:lineRule="auto"/>
        <w:jc w:val="center"/>
        <w:rPr>
          <w:sz w:val="22"/>
          <w:szCs w:val="22"/>
        </w:rPr>
      </w:pPr>
      <w:r w:rsidDel="00000000" w:rsidR="00000000" w:rsidRPr="00000000">
        <w:rPr>
          <w:sz w:val="22"/>
          <w:szCs w:val="22"/>
        </w:rPr>
        <w:drawing>
          <wp:inline distB="0" distT="0" distL="114300" distR="114300">
            <wp:extent cx="3657600" cy="2818765"/>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657600" cy="281876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pageBreakBefore w:val="0"/>
        <w:pBdr>
          <w:top w:color="000000" w:space="1" w:sz="24" w:val="single"/>
          <w:left w:color="000000" w:space="4" w:sz="24" w:val="single"/>
          <w:bottom w:color="000000" w:space="1" w:sz="24" w:val="single"/>
          <w:right w:color="000000" w:space="4" w:sz="24" w:val="single"/>
        </w:pBdr>
        <w:spacing w:after="160" w:lineRule="auto"/>
        <w:jc w:val="center"/>
        <w:rPr>
          <w:sz w:val="22"/>
          <w:szCs w:val="22"/>
        </w:rPr>
      </w:pPr>
      <w:r w:rsidDel="00000000" w:rsidR="00000000" w:rsidRPr="00000000">
        <w:rPr>
          <w:i w:val="1"/>
          <w:sz w:val="22"/>
          <w:szCs w:val="22"/>
          <w:rtl w:val="0"/>
        </w:rPr>
        <w:t xml:space="preserve">* There are additional examples on my website.</w:t>
      </w:r>
      <w:r w:rsidDel="00000000" w:rsidR="00000000" w:rsidRPr="00000000">
        <w:rPr>
          <w:rtl w:val="0"/>
        </w:rPr>
      </w:r>
    </w:p>
    <w:p w:rsidR="00000000" w:rsidDel="00000000" w:rsidP="00000000" w:rsidRDefault="00000000" w:rsidRPr="00000000" w14:paraId="00000029">
      <w:pPr>
        <w:pageBreakBefore w:val="0"/>
        <w:rPr>
          <w:sz w:val="22"/>
          <w:szCs w:val="22"/>
        </w:rPr>
      </w:pPr>
      <w:r w:rsidDel="00000000" w:rsidR="00000000" w:rsidRPr="00000000">
        <w:rPr>
          <w:sz w:val="22"/>
          <w:szCs w:val="22"/>
          <w:rtl w:val="0"/>
        </w:rPr>
        <w:t xml:space="preserve">I hope you are enjoying your summer and looking forward to the school year ahead. If you have any questions, I can be reached via email at </w:t>
      </w:r>
      <w:hyperlink r:id="rId9">
        <w:r w:rsidDel="00000000" w:rsidR="00000000" w:rsidRPr="00000000">
          <w:rPr>
            <w:color w:val="0000ff"/>
            <w:sz w:val="22"/>
            <w:szCs w:val="22"/>
            <w:u w:val="single"/>
            <w:rtl w:val="0"/>
          </w:rPr>
          <w:t xml:space="preserve">lpountain@newpaltz.k12.ny.us</w:t>
        </w:r>
      </w:hyperlink>
      <w:r w:rsidDel="00000000" w:rsidR="00000000" w:rsidRPr="00000000">
        <w:rPr>
          <w:sz w:val="22"/>
          <w:szCs w:val="22"/>
          <w:rtl w:val="0"/>
        </w:rPr>
        <w:t xml:space="preserve"> </w:t>
      </w:r>
    </w:p>
    <w:p w:rsidR="00000000" w:rsidDel="00000000" w:rsidP="00000000" w:rsidRDefault="00000000" w:rsidRPr="00000000" w14:paraId="0000002A">
      <w:pPr>
        <w:pageBreakBefore w:val="0"/>
        <w:rPr>
          <w:sz w:val="22"/>
          <w:szCs w:val="22"/>
        </w:rPr>
      </w:pPr>
      <w:r w:rsidDel="00000000" w:rsidR="00000000" w:rsidRPr="00000000">
        <w:rPr>
          <w:sz w:val="22"/>
          <w:szCs w:val="22"/>
          <w:rtl w:val="0"/>
        </w:rPr>
        <w:t xml:space="preserve">See you in September!</w:t>
      </w:r>
    </w:p>
    <w:p w:rsidR="00000000" w:rsidDel="00000000" w:rsidP="00000000" w:rsidRDefault="00000000" w:rsidRPr="00000000" w14:paraId="0000002B">
      <w:pPr>
        <w:pageBreakBefore w:val="0"/>
        <w:rPr>
          <w:sz w:val="22"/>
          <w:szCs w:val="22"/>
        </w:rPr>
      </w:pPr>
      <w:r w:rsidDel="00000000" w:rsidR="00000000" w:rsidRPr="00000000">
        <w:rPr>
          <w:rtl w:val="0"/>
        </w:rPr>
      </w:r>
    </w:p>
    <w:p w:rsidR="00000000" w:rsidDel="00000000" w:rsidP="00000000" w:rsidRDefault="00000000" w:rsidRPr="00000000" w14:paraId="0000002C">
      <w:pPr>
        <w:pageBreakBefore w:val="0"/>
        <w:rPr>
          <w:sz w:val="22"/>
          <w:szCs w:val="22"/>
        </w:rPr>
      </w:pPr>
      <w:r w:rsidDel="00000000" w:rsidR="00000000" w:rsidRPr="00000000">
        <w:rPr>
          <w:sz w:val="22"/>
          <w:szCs w:val="22"/>
          <w:rtl w:val="0"/>
        </w:rPr>
        <w:t xml:space="preserve">Sincerely,</w:t>
      </w:r>
    </w:p>
    <w:p w:rsidR="00000000" w:rsidDel="00000000" w:rsidP="00000000" w:rsidRDefault="00000000" w:rsidRPr="00000000" w14:paraId="0000002D">
      <w:pPr>
        <w:pageBreakBefore w:val="0"/>
        <w:rPr>
          <w:sz w:val="22"/>
          <w:szCs w:val="22"/>
        </w:rPr>
      </w:pPr>
      <w:r w:rsidDel="00000000" w:rsidR="00000000" w:rsidRPr="00000000">
        <w:rPr>
          <w:rtl w:val="0"/>
        </w:rPr>
      </w:r>
    </w:p>
    <w:p w:rsidR="00000000" w:rsidDel="00000000" w:rsidP="00000000" w:rsidRDefault="00000000" w:rsidRPr="00000000" w14:paraId="0000002E">
      <w:pPr>
        <w:pageBreakBefore w:val="0"/>
        <w:rPr>
          <w:sz w:val="22"/>
          <w:szCs w:val="22"/>
        </w:rPr>
      </w:pPr>
      <w:r w:rsidDel="00000000" w:rsidR="00000000" w:rsidRPr="00000000">
        <w:rPr>
          <w:rtl w:val="0"/>
        </w:rPr>
      </w:r>
    </w:p>
    <w:p w:rsidR="00000000" w:rsidDel="00000000" w:rsidP="00000000" w:rsidRDefault="00000000" w:rsidRPr="00000000" w14:paraId="0000002F">
      <w:pPr>
        <w:pageBreakBefore w:val="0"/>
        <w:rPr>
          <w:sz w:val="22"/>
          <w:szCs w:val="22"/>
        </w:rPr>
      </w:pPr>
      <w:r w:rsidDel="00000000" w:rsidR="00000000" w:rsidRPr="00000000">
        <w:rPr>
          <w:sz w:val="22"/>
          <w:szCs w:val="22"/>
          <w:rtl w:val="0"/>
        </w:rPr>
        <w:t xml:space="preserve">Laurene A. Pountain</w:t>
      </w:r>
    </w:p>
    <w:p w:rsidR="00000000" w:rsidDel="00000000" w:rsidP="00000000" w:rsidRDefault="00000000" w:rsidRPr="00000000" w14:paraId="00000030">
      <w:pPr>
        <w:pageBreakBefore w:val="0"/>
        <w:rPr/>
      </w:pPr>
      <w:r w:rsidDel="00000000" w:rsidR="00000000" w:rsidRPr="00000000">
        <w:rPr>
          <w:sz w:val="22"/>
          <w:szCs w:val="22"/>
          <w:rtl w:val="0"/>
        </w:rPr>
        <w:t xml:space="preserve">Art Teacher - New Paltz High School</w:t>
      </w:r>
      <w:r w:rsidDel="00000000" w:rsidR="00000000" w:rsidRPr="00000000">
        <w:rPr>
          <w:rtl w:val="0"/>
        </w:rPr>
      </w:r>
    </w:p>
    <w:sectPr>
      <w:type w:val="continuous"/>
      <w:pgSz w:h="15840" w:w="12240" w:orient="portrait"/>
      <w:pgMar w:bottom="1440" w:top="990" w:left="1800" w:right="1710" w:header="720" w:footer="30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pageBreakBefore w:val="0"/>
      <w:spacing w:after="0" w:before="0" w:lineRule="auto"/>
    </w:pPr>
    <w:rPr>
      <w:rFonts w:ascii="Times New Roman" w:cs="Times New Roman" w:eastAsia="Times New Roman" w:hAnsi="Times New Roman"/>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pountain@newpaltz.k12.ny.us"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newpaltz.k12.ny.us"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